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E96D5" w14:textId="77777777" w:rsidR="00E24E59" w:rsidRDefault="00E24E59" w:rsidP="00E24E59">
      <w:pPr>
        <w:jc w:val="both"/>
        <w:rPr>
          <w:rFonts w:cstheme="minorHAnsi"/>
          <w:color w:val="222222"/>
          <w:sz w:val="22"/>
          <w:szCs w:val="22"/>
          <w:shd w:val="clear" w:color="auto" w:fill="FFFFFF"/>
        </w:rPr>
      </w:pPr>
    </w:p>
    <w:p w14:paraId="3E447413" w14:textId="77777777" w:rsidR="00E24E59" w:rsidRDefault="00E24E59" w:rsidP="00E24E59">
      <w:pPr>
        <w:jc w:val="both"/>
        <w:rPr>
          <w:rFonts w:cstheme="minorHAnsi"/>
          <w:color w:val="222222"/>
          <w:sz w:val="22"/>
          <w:szCs w:val="22"/>
          <w:shd w:val="clear" w:color="auto" w:fill="FFFFFF"/>
        </w:rPr>
      </w:pPr>
    </w:p>
    <w:p w14:paraId="7C450488" w14:textId="141D2C98" w:rsidR="00E24E59" w:rsidRPr="00E24E59" w:rsidRDefault="00E24E59" w:rsidP="00E24E59">
      <w:pPr>
        <w:jc w:val="both"/>
        <w:rPr>
          <w:rFonts w:cstheme="minorHAnsi"/>
          <w:color w:val="222222"/>
          <w:sz w:val="22"/>
          <w:szCs w:val="22"/>
          <w:shd w:val="clear" w:color="auto" w:fill="FFFFFF"/>
        </w:rPr>
      </w:pPr>
      <w:r w:rsidRPr="00E24E59">
        <w:rPr>
          <w:rFonts w:cstheme="minorHAnsi"/>
          <w:color w:val="222222"/>
          <w:sz w:val="22"/>
          <w:szCs w:val="22"/>
          <w:shd w:val="clear" w:color="auto" w:fill="FFFFFF"/>
        </w:rPr>
        <w:t>Event Info:</w:t>
      </w:r>
    </w:p>
    <w:p w14:paraId="7042FE50" w14:textId="795E3E35" w:rsidR="00E24E59" w:rsidRPr="00E24E59" w:rsidRDefault="00E24E59" w:rsidP="00E24E59">
      <w:pPr>
        <w:jc w:val="both"/>
        <w:rPr>
          <w:rFonts w:cstheme="minorHAnsi"/>
          <w:color w:val="222222"/>
          <w:sz w:val="22"/>
          <w:szCs w:val="22"/>
          <w:shd w:val="clear" w:color="auto" w:fill="FFFFFF"/>
        </w:rPr>
      </w:pPr>
      <w:r w:rsidRPr="00E24E59">
        <w:rPr>
          <w:rFonts w:cstheme="minorHAnsi"/>
          <w:color w:val="222222"/>
          <w:sz w:val="22"/>
          <w:szCs w:val="22"/>
        </w:rPr>
        <w:br/>
      </w:r>
      <w:r w:rsidRPr="00E24E59">
        <w:rPr>
          <w:rFonts w:cstheme="minorHAnsi"/>
          <w:color w:val="222222"/>
          <w:sz w:val="22"/>
          <w:szCs w:val="22"/>
          <w:shd w:val="clear" w:color="auto" w:fill="FFFFFF"/>
        </w:rPr>
        <w:t>The International Federation on Ageing (IFA) is hosting its 16th Global Conference on Ageing in Bangkok, Thailand from June 27-30, 2023. The conference will take place at the Bangkok Convention Centre and will focus on key themes related to ageing such as digital technologies, older women, maintaining and improving function, immunisation, and age-friendly environments.</w:t>
      </w:r>
    </w:p>
    <w:p w14:paraId="78B7C586" w14:textId="77777777" w:rsidR="00E24E59" w:rsidRPr="00E24E59" w:rsidRDefault="00E24E59" w:rsidP="00E24E59">
      <w:pPr>
        <w:jc w:val="both"/>
        <w:rPr>
          <w:rFonts w:cstheme="minorHAnsi"/>
          <w:color w:val="222222"/>
          <w:sz w:val="22"/>
          <w:szCs w:val="22"/>
          <w:shd w:val="clear" w:color="auto" w:fill="FFFFFF"/>
        </w:rPr>
      </w:pPr>
      <w:r w:rsidRPr="00E24E59">
        <w:rPr>
          <w:rFonts w:cstheme="minorHAnsi"/>
          <w:color w:val="222222"/>
          <w:sz w:val="22"/>
          <w:szCs w:val="22"/>
        </w:rPr>
        <w:br/>
      </w:r>
      <w:r w:rsidRPr="00E24E59">
        <w:rPr>
          <w:rFonts w:cstheme="minorHAnsi"/>
          <w:color w:val="222222"/>
          <w:sz w:val="22"/>
          <w:szCs w:val="22"/>
          <w:shd w:val="clear" w:color="auto" w:fill="FFFFFF"/>
        </w:rPr>
        <w:t>The conference aims to provide a platform for experts in the field of ageing to come together and share their knowledge, exchange ideas, and develop strategies to address the challenges and opportunities that come with an ageing population. Attendees will have the opportunity to participate in presentations, panel discussions, and interactive workshops led by experts in the field.</w:t>
      </w:r>
    </w:p>
    <w:p w14:paraId="241C316E" w14:textId="6DA5159C" w:rsidR="008971AB" w:rsidRDefault="00E24E59" w:rsidP="00E24E59">
      <w:pPr>
        <w:jc w:val="both"/>
        <w:rPr>
          <w:rFonts w:cstheme="minorHAnsi"/>
          <w:color w:val="222222"/>
          <w:sz w:val="22"/>
          <w:szCs w:val="22"/>
          <w:shd w:val="clear" w:color="auto" w:fill="FFFFFF"/>
        </w:rPr>
      </w:pPr>
      <w:r w:rsidRPr="00E24E59">
        <w:rPr>
          <w:rFonts w:cstheme="minorHAnsi"/>
          <w:color w:val="222222"/>
          <w:sz w:val="22"/>
          <w:szCs w:val="22"/>
        </w:rPr>
        <w:br/>
      </w:r>
      <w:r w:rsidRPr="00E24E59">
        <w:rPr>
          <w:rFonts w:cstheme="minorHAnsi"/>
          <w:color w:val="222222"/>
          <w:sz w:val="22"/>
          <w:szCs w:val="22"/>
          <w:shd w:val="clear" w:color="auto" w:fill="FFFFFF"/>
        </w:rPr>
        <w:t>Registration for the conference is now open and delegates are encouraged to sign up early to secure their spot. For more information, please visit the IFA website a</w:t>
      </w:r>
      <w:r w:rsidRPr="00E24E59">
        <w:rPr>
          <w:rFonts w:cstheme="minorHAnsi"/>
          <w:color w:val="222222"/>
          <w:sz w:val="22"/>
          <w:szCs w:val="22"/>
          <w:shd w:val="clear" w:color="auto" w:fill="FFFFFF"/>
        </w:rPr>
        <w:t xml:space="preserve">t </w:t>
      </w:r>
      <w:hyperlink r:id="rId6" w:history="1">
        <w:r w:rsidRPr="00620926">
          <w:rPr>
            <w:rStyle w:val="Hyperlink"/>
            <w:rFonts w:cstheme="minorHAnsi"/>
            <w:sz w:val="22"/>
            <w:szCs w:val="22"/>
            <w:shd w:val="clear" w:color="auto" w:fill="FFFFFF"/>
          </w:rPr>
          <w:t>https://www.ifaconf.ngo/register/</w:t>
        </w:r>
      </w:hyperlink>
      <w:r w:rsidRPr="00E24E59">
        <w:rPr>
          <w:rFonts w:cstheme="minorHAnsi"/>
          <w:color w:val="222222"/>
          <w:sz w:val="22"/>
          <w:szCs w:val="22"/>
          <w:shd w:val="clear" w:color="auto" w:fill="FFFFFF"/>
        </w:rPr>
        <w:t>.</w:t>
      </w:r>
    </w:p>
    <w:p w14:paraId="3A64AE76" w14:textId="77777777" w:rsidR="00E24E59" w:rsidRPr="00E24E59" w:rsidRDefault="00E24E59" w:rsidP="00E24E59">
      <w:pPr>
        <w:jc w:val="both"/>
        <w:rPr>
          <w:rFonts w:cstheme="minorHAnsi"/>
          <w:color w:val="222222"/>
          <w:sz w:val="22"/>
          <w:szCs w:val="22"/>
          <w:shd w:val="clear" w:color="auto" w:fill="FFFFFF"/>
        </w:rPr>
      </w:pPr>
    </w:p>
    <w:sectPr w:rsidR="00E24E59" w:rsidRPr="00E24E5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4A78" w14:textId="77777777" w:rsidR="00E75932" w:rsidRDefault="00E75932" w:rsidP="00E24E59">
      <w:r>
        <w:separator/>
      </w:r>
    </w:p>
  </w:endnote>
  <w:endnote w:type="continuationSeparator" w:id="0">
    <w:p w14:paraId="486E05C2" w14:textId="77777777" w:rsidR="00E75932" w:rsidRDefault="00E75932" w:rsidP="00E2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14A3" w14:textId="77777777" w:rsidR="00E75932" w:rsidRDefault="00E75932" w:rsidP="00E24E59">
      <w:r>
        <w:separator/>
      </w:r>
    </w:p>
  </w:footnote>
  <w:footnote w:type="continuationSeparator" w:id="0">
    <w:p w14:paraId="09C72226" w14:textId="77777777" w:rsidR="00E75932" w:rsidRDefault="00E75932" w:rsidP="00E2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FDC5" w14:textId="39966188" w:rsidR="00E24E59" w:rsidRDefault="00E24E59">
    <w:pPr>
      <w:pStyle w:val="Header"/>
    </w:pPr>
    <w:r>
      <w:rPr>
        <w:rFonts w:ascii="Calibri" w:hAnsi="Calibri" w:cs="Calibri"/>
      </w:rPr>
      <w:fldChar w:fldCharType="begin"/>
    </w:r>
    <w:r>
      <w:rPr>
        <w:rFonts w:ascii="Calibri" w:hAnsi="Calibri" w:cs="Calibri"/>
      </w:rPr>
      <w:instrText xml:space="preserve"> INCLUDEPICTURE "https://meltwater-apps-production.s3.eu-west-1.amazonaws.com/uploads/images/5a5f7ae50d3b85fd4be0f337/image_84054156421632937436238_1632937437083.png" \* MERGEFORMATINET </w:instrText>
    </w:r>
    <w:r>
      <w:rPr>
        <w:rFonts w:ascii="Calibri" w:hAnsi="Calibri" w:cs="Calibri"/>
      </w:rPr>
      <w:fldChar w:fldCharType="separate"/>
    </w:r>
    <w:r>
      <w:rPr>
        <w:rFonts w:ascii="Calibri" w:hAnsi="Calibri" w:cs="Calibri"/>
        <w:noProof/>
      </w:rPr>
      <w:drawing>
        <wp:inline distT="0" distB="0" distL="0" distR="0" wp14:anchorId="5928612B" wp14:editId="7D248263">
          <wp:extent cx="1740023" cy="766232"/>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4580" cy="781449"/>
                  </a:xfrm>
                  <a:prstGeom prst="rect">
                    <a:avLst/>
                  </a:prstGeom>
                  <a:noFill/>
                  <a:ln>
                    <a:noFill/>
                  </a:ln>
                </pic:spPr>
              </pic:pic>
            </a:graphicData>
          </a:graphic>
        </wp:inline>
      </w:drawing>
    </w:r>
    <w:r>
      <w:rPr>
        <w:rFonts w:ascii="Calibri" w:hAnsi="Calibri" w:cs="Calibr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59"/>
    <w:rsid w:val="0042571D"/>
    <w:rsid w:val="0069238A"/>
    <w:rsid w:val="008971AB"/>
    <w:rsid w:val="00E24E59"/>
    <w:rsid w:val="00E759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770110"/>
  <w15:chartTrackingRefBased/>
  <w15:docId w15:val="{8970FBD8-68FA-434A-B46D-F2BC94AD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E5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24E59"/>
    <w:rPr>
      <w:color w:val="0000FF"/>
      <w:u w:val="single"/>
    </w:rPr>
  </w:style>
  <w:style w:type="paragraph" w:styleId="Header">
    <w:name w:val="header"/>
    <w:basedOn w:val="Normal"/>
    <w:link w:val="HeaderChar"/>
    <w:uiPriority w:val="99"/>
    <w:unhideWhenUsed/>
    <w:rsid w:val="00E24E59"/>
    <w:pPr>
      <w:tabs>
        <w:tab w:val="center" w:pos="4680"/>
        <w:tab w:val="right" w:pos="9360"/>
      </w:tabs>
    </w:pPr>
  </w:style>
  <w:style w:type="character" w:customStyle="1" w:styleId="HeaderChar">
    <w:name w:val="Header Char"/>
    <w:basedOn w:val="DefaultParagraphFont"/>
    <w:link w:val="Header"/>
    <w:uiPriority w:val="99"/>
    <w:rsid w:val="00E24E59"/>
  </w:style>
  <w:style w:type="paragraph" w:styleId="Footer">
    <w:name w:val="footer"/>
    <w:basedOn w:val="Normal"/>
    <w:link w:val="FooterChar"/>
    <w:uiPriority w:val="99"/>
    <w:unhideWhenUsed/>
    <w:rsid w:val="00E24E59"/>
    <w:pPr>
      <w:tabs>
        <w:tab w:val="center" w:pos="4680"/>
        <w:tab w:val="right" w:pos="9360"/>
      </w:tabs>
    </w:pPr>
  </w:style>
  <w:style w:type="character" w:customStyle="1" w:styleId="FooterChar">
    <w:name w:val="Footer Char"/>
    <w:basedOn w:val="DefaultParagraphFont"/>
    <w:link w:val="Footer"/>
    <w:uiPriority w:val="99"/>
    <w:rsid w:val="00E24E59"/>
  </w:style>
  <w:style w:type="character" w:styleId="UnresolvedMention">
    <w:name w:val="Unresolved Mention"/>
    <w:basedOn w:val="DefaultParagraphFont"/>
    <w:uiPriority w:val="99"/>
    <w:semiHidden/>
    <w:unhideWhenUsed/>
    <w:rsid w:val="00E2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aconf.ngo/regis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Ashney Patrick</dc:creator>
  <cp:keywords/>
  <dc:description/>
  <cp:lastModifiedBy>Ashney Patrick</cp:lastModifiedBy>
  <cp:revision>1</cp:revision>
  <dcterms:created xsi:type="dcterms:W3CDTF">2023-03-30T15:25:00Z</dcterms:created>
  <dcterms:modified xsi:type="dcterms:W3CDTF">2023-03-30T15:33:00Z</dcterms:modified>
</cp:coreProperties>
</file>